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D" w:rsidRDefault="00DD4D8D" w:rsidP="00DD4D8D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KURULUŞ TESCİLİNDE GEREKLİ EVRAKLAR</w:t>
      </w:r>
    </w:p>
    <w:p w:rsidR="00A876D9" w:rsidRDefault="00A876D9" w:rsidP="00DD4D8D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  <w:shd w:val="clear" w:color="auto" w:fill="FF0000"/>
        </w:rPr>
      </w:pP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0000"/>
        </w:rPr>
        <w:t>ANONİM ŞİRKET VE LİMİTED ŞİRKET KURULUŞLARINDA ÖDENEN REKABET KURUMU PAYI 01.01.2018 TARİHİ İTİBARİYLE ODAMIZ VEZNELERİNDEN TAHSİL EDİLECEKTİR.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0000"/>
        </w:rPr>
        <w:t>BU TARİH İTİBARİYLE BANKAYA YATIRILAN ÖDEMELER KABUL EDİLMEYECEKTİR.</w:t>
      </w:r>
    </w:p>
    <w:p w:rsidR="00DD4D8D" w:rsidRDefault="00DD4D8D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</w:rPr>
        <w:t>Ticaret Sicili Müdürlüğüne hitaben </w:t>
      </w:r>
      <w:r>
        <w:rPr>
          <w:rStyle w:val="Gl"/>
          <w:rFonts w:ascii="Arial" w:hAnsi="Arial" w:cs="Arial"/>
          <w:color w:val="0000FF"/>
        </w:rPr>
        <w:t>dilekçe</w:t>
      </w:r>
      <w:r>
        <w:rPr>
          <w:rFonts w:ascii="Arial" w:hAnsi="Arial" w:cs="Arial"/>
          <w:color w:val="000000"/>
        </w:rPr>
        <w:t xml:space="preserve">. </w:t>
      </w:r>
      <w:proofErr w:type="gramEnd"/>
      <w:r>
        <w:rPr>
          <w:rFonts w:ascii="Arial" w:hAnsi="Arial" w:cs="Arial"/>
          <w:color w:val="000000"/>
        </w:rPr>
        <w:t>(Yetkili tarafından imzalı)</w:t>
      </w:r>
    </w:p>
    <w:p w:rsidR="00DD4D8D" w:rsidRDefault="00DD4D8D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Şirketin temsil ve ilzamına yetkili olanların şirket unvanı altında  Ticaret Sicili Müdürlüğü'nden onaylı üçer imzalarını ihtiva eden imza beyannamesi (Tescil talepnamesi)  1 adet.</w:t>
      </w:r>
    </w:p>
    <w:p w:rsidR="00DD4D8D" w:rsidRPr="00A876D9" w:rsidRDefault="00DD4D8D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Ticaret Sicili Müdürlüğünün incelemesinden geçmiş ve Ticaret Sicili Müdürlüğü'nden tasdikli ıslak imzalı </w:t>
      </w:r>
      <w:r w:rsidRPr="00A876D9">
        <w:rPr>
          <w:rFonts w:ascii="Arial" w:hAnsi="Arial" w:cs="Arial"/>
        </w:rPr>
        <w:t>şirket sözleşmesi.</w:t>
      </w:r>
      <w:r>
        <w:rPr>
          <w:rFonts w:ascii="Arial" w:hAnsi="Arial" w:cs="Arial"/>
          <w:color w:val="000000"/>
        </w:rPr>
        <w:t> </w:t>
      </w:r>
    </w:p>
    <w:p w:rsidR="00A876D9" w:rsidRDefault="00A876D9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Yönetmeliğin 24. Maddesine göre Taahhütname 1 adet asıl</w:t>
      </w:r>
      <w:bookmarkStart w:id="0" w:name="_GoBack"/>
      <w:bookmarkEnd w:id="0"/>
    </w:p>
    <w:p w:rsidR="00DD4D8D" w:rsidRDefault="00DD4D8D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Dışardan atanan şirket müdürü var ise </w:t>
      </w:r>
      <w:r w:rsidRPr="00A876D9">
        <w:rPr>
          <w:rFonts w:ascii="Arial" w:hAnsi="Arial" w:cs="Arial"/>
        </w:rPr>
        <w:t>görev kabul beyanı</w:t>
      </w:r>
    </w:p>
    <w:p w:rsidR="00DD4D8D" w:rsidRDefault="00DD4D8D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Yabancı ortak var ise Pasaportun </w:t>
      </w:r>
      <w:proofErr w:type="spellStart"/>
      <w:r>
        <w:rPr>
          <w:rFonts w:ascii="Arial" w:hAnsi="Arial" w:cs="Arial"/>
          <w:color w:val="000000"/>
        </w:rPr>
        <w:t>Tercümeli</w:t>
      </w:r>
      <w:proofErr w:type="spellEnd"/>
      <w:r>
        <w:rPr>
          <w:rFonts w:ascii="Arial" w:hAnsi="Arial" w:cs="Arial"/>
          <w:color w:val="000000"/>
        </w:rPr>
        <w:t xml:space="preserve"> ve noter onaylı sureti 1 Adet</w:t>
      </w:r>
    </w:p>
    <w:p w:rsidR="00DD4D8D" w:rsidRDefault="00DD4D8D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TURMOB sözleşmesi fotokopisi</w:t>
      </w:r>
      <w:r>
        <w:rPr>
          <w:rFonts w:ascii="Verdana" w:hAnsi="Verdana"/>
          <w:color w:val="000000"/>
        </w:rPr>
        <w:t> </w:t>
      </w:r>
      <w:r w:rsidR="00A876D9"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 xml:space="preserve"> adet</w:t>
      </w:r>
    </w:p>
    <w:p w:rsidR="00DD4D8D" w:rsidRDefault="00DD4D8D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Tüzel kişiler için oda kayıt </w:t>
      </w:r>
      <w:r w:rsidRPr="00A876D9">
        <w:rPr>
          <w:rFonts w:ascii="Arial" w:hAnsi="Arial" w:cs="Arial"/>
        </w:rPr>
        <w:t>beyannamesi.</w:t>
      </w:r>
      <w:r>
        <w:rPr>
          <w:rFonts w:ascii="Arial" w:hAnsi="Arial" w:cs="Arial"/>
          <w:color w:val="000000"/>
        </w:rPr>
        <w:t> 1 adet (Bu evrak sadece oda sicil servisine verilecektir.)</w:t>
      </w:r>
    </w:p>
    <w:p w:rsidR="00DD4D8D" w:rsidRDefault="00DD4D8D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YABANCI ORTAK VAR İSE TÜM EVRAKLARDAN BİRER ADET FOTOKOPİ HAZIRLANACAK.</w:t>
      </w:r>
    </w:p>
    <w:p w:rsidR="00DD4D8D" w:rsidRDefault="00DD4D8D" w:rsidP="00DD4D8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FF0000"/>
          <w:sz w:val="18"/>
          <w:szCs w:val="18"/>
        </w:rPr>
        <w:t>NOT: </w:t>
      </w:r>
      <w:r>
        <w:rPr>
          <w:rFonts w:ascii="Arial" w:hAnsi="Arial" w:cs="Arial"/>
          <w:color w:val="FF0000"/>
        </w:rPr>
        <w:t>Gümrük Müşavirliği şirketleri bunun haricinde başkaca bir iş ile uğraşamazlar.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ÖNEMLİ AÇIKLAMA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Son düzenleme ile artık kişinin ayırt etme gücünün bulunmadığı konusunda tereddütte kalınırsa, kişinin okur-yazar olmaması ve ya Türkçe bilmemesi, sağır, dilsiz ve görme engelli olması durumunda şirket sözleşmesi ve imza beyannamesi müdürlüğümüzce tasdik edilecektir. Bu kapsamda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1. Kişinin </w:t>
      </w:r>
      <w:r>
        <w:rPr>
          <w:rStyle w:val="Gl"/>
          <w:rFonts w:ascii="Verdana" w:hAnsi="Verdana"/>
          <w:color w:val="FF0000"/>
          <w:sz w:val="18"/>
          <w:szCs w:val="18"/>
        </w:rPr>
        <w:t>ayırt etme gücünün bulunmadığı</w:t>
      </w:r>
      <w:r>
        <w:rPr>
          <w:rFonts w:ascii="Verdana" w:hAnsi="Verdana"/>
          <w:color w:val="FF0000"/>
          <w:sz w:val="18"/>
          <w:szCs w:val="18"/>
        </w:rPr>
        <w:t> konusunda tereddüt te kalınırsa yetkili makamlardan şahsın ayırt etme gücünü haiz olduğuna ilişkin belge istenecektir.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2. Kişinin </w:t>
      </w:r>
      <w:r>
        <w:rPr>
          <w:rStyle w:val="Gl"/>
          <w:rFonts w:ascii="Verdana" w:hAnsi="Verdana"/>
          <w:color w:val="FF0000"/>
          <w:sz w:val="18"/>
          <w:szCs w:val="18"/>
        </w:rPr>
        <w:t>okur-yazar olmaması</w:t>
      </w:r>
      <w:r>
        <w:rPr>
          <w:rFonts w:ascii="Verdana" w:hAnsi="Verdana"/>
          <w:color w:val="FF0000"/>
          <w:sz w:val="18"/>
          <w:szCs w:val="18"/>
        </w:rPr>
        <w:t xml:space="preserve"> durumunda; 2 tanık ile birlikte mühür veya bir alet </w:t>
      </w:r>
      <w:proofErr w:type="gramStart"/>
      <w:r>
        <w:rPr>
          <w:rFonts w:ascii="Verdana" w:hAnsi="Verdana"/>
          <w:color w:val="FF0000"/>
          <w:sz w:val="18"/>
          <w:szCs w:val="18"/>
        </w:rPr>
        <w:t>yada</w:t>
      </w:r>
      <w:proofErr w:type="gramEnd"/>
      <w:r>
        <w:rPr>
          <w:rFonts w:ascii="Verdana" w:hAnsi="Verdana"/>
          <w:color w:val="FF0000"/>
          <w:sz w:val="18"/>
          <w:szCs w:val="18"/>
        </w:rPr>
        <w:t xml:space="preserve"> parmak izi kullanmak suretiyle imza alınarak evraklar hazırlanacaktır.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3. Kişinin </w:t>
      </w:r>
      <w:r>
        <w:rPr>
          <w:rStyle w:val="Gl"/>
          <w:rFonts w:ascii="Verdana" w:hAnsi="Verdana"/>
          <w:color w:val="FF0000"/>
          <w:sz w:val="18"/>
          <w:szCs w:val="18"/>
        </w:rPr>
        <w:t>Türkçe</w:t>
      </w:r>
      <w:r>
        <w:rPr>
          <w:rFonts w:ascii="Verdana" w:hAnsi="Verdana"/>
          <w:color w:val="FF0000"/>
          <w:sz w:val="18"/>
          <w:szCs w:val="18"/>
        </w:rPr>
        <w:t> bilmemesi durumunda; bir tercüman eşliğinde imza alınarak evraklar hazırlanacaktır.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4. Kişinin </w:t>
      </w:r>
      <w:r>
        <w:rPr>
          <w:rStyle w:val="Gl"/>
          <w:rFonts w:ascii="Verdana" w:hAnsi="Verdana"/>
          <w:color w:val="FF0000"/>
          <w:sz w:val="18"/>
          <w:szCs w:val="18"/>
        </w:rPr>
        <w:t>Sağır, dilsiz ve görme engelli olması</w:t>
      </w:r>
      <w:r>
        <w:rPr>
          <w:rFonts w:ascii="Verdana" w:hAnsi="Verdana"/>
          <w:color w:val="FF0000"/>
          <w:sz w:val="18"/>
          <w:szCs w:val="18"/>
        </w:rPr>
        <w:t> durumda;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Sağır ve dilsizler bakımından işaret dilinden anlayan bir tercüman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Görme engelliler için iki tanık ile beraber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Ticaret Sicili Müdürlüğü'ne getirilmesi gerekmektedir.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FF0000"/>
        </w:rPr>
        <w:lastRenderedPageBreak/>
        <w:t>NOT1: Şirket müdürü 2 ve daha fazla kişiden oluşacak ise bunlardan bir tanesinin müdürler kurulu başkanı olarak atanması gerekmektedir.</w:t>
      </w:r>
    </w:p>
    <w:p w:rsidR="00DD4D8D" w:rsidRDefault="00DD4D8D" w:rsidP="00DD4D8D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FF0000"/>
        </w:rPr>
        <w:t xml:space="preserve">NOT2: Dışarıdan şirket müdürü atanacak ise yeni </w:t>
      </w:r>
      <w:proofErr w:type="spellStart"/>
      <w:r>
        <w:rPr>
          <w:rFonts w:ascii="Arial" w:hAnsi="Arial" w:cs="Arial"/>
          <w:color w:val="FF0000"/>
        </w:rPr>
        <w:t>TTK'ya</w:t>
      </w:r>
      <w:proofErr w:type="spellEnd"/>
      <w:r>
        <w:rPr>
          <w:rFonts w:ascii="Arial" w:hAnsi="Arial" w:cs="Arial"/>
          <w:color w:val="FF0000"/>
        </w:rPr>
        <w:t xml:space="preserve"> göre tek başına atanamaz, ortaklardan birisi ile beraber münferit </w:t>
      </w:r>
      <w:proofErr w:type="gramStart"/>
      <w:r>
        <w:rPr>
          <w:rFonts w:ascii="Arial" w:hAnsi="Arial" w:cs="Arial"/>
          <w:color w:val="FF0000"/>
        </w:rPr>
        <w:t>yada</w:t>
      </w:r>
      <w:proofErr w:type="gramEnd"/>
      <w:r>
        <w:rPr>
          <w:rFonts w:ascii="Arial" w:hAnsi="Arial" w:cs="Arial"/>
          <w:color w:val="FF0000"/>
        </w:rPr>
        <w:t xml:space="preserve"> müşterek yetki verilebilir.</w:t>
      </w:r>
    </w:p>
    <w:p w:rsidR="00A436A0" w:rsidRPr="00DD4D8D" w:rsidRDefault="00A436A0" w:rsidP="00DD4D8D"/>
    <w:sectPr w:rsidR="00A436A0" w:rsidRPr="00DD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59A"/>
    <w:multiLevelType w:val="multilevel"/>
    <w:tmpl w:val="D148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2"/>
    <w:rsid w:val="00867C32"/>
    <w:rsid w:val="00A436A0"/>
    <w:rsid w:val="00A876D9"/>
    <w:rsid w:val="00D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6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7C3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7C3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67C3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C32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A87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6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7C3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7C3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67C3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C32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A87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9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00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3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2019-03-30T05:37:00Z</dcterms:created>
  <dcterms:modified xsi:type="dcterms:W3CDTF">2019-03-30T08:44:00Z</dcterms:modified>
</cp:coreProperties>
</file>